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756"/>
        <w:gridCol w:w="2377"/>
        <w:gridCol w:w="1120"/>
        <w:gridCol w:w="1480"/>
        <w:gridCol w:w="1228"/>
        <w:gridCol w:w="1202"/>
        <w:gridCol w:w="1745"/>
      </w:tblGrid>
      <w:tr w:rsidR="00375EA5" w:rsidRPr="00375EA5" w:rsidTr="00375EA5">
        <w:trPr>
          <w:trHeight w:val="1095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bookmarkStart w:id="0" w:name="RANGE!A1:G68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Отчет об исполнении тарифной сметы на регулируемые услуги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  перекачке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нефти по системе магистрального трубопроводу «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Кенкияк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-Атырау»</w:t>
            </w:r>
            <w:bookmarkEnd w:id="0"/>
          </w:p>
        </w:tc>
      </w:tr>
      <w:tr w:rsidR="00375EA5" w:rsidRPr="00375EA5" w:rsidTr="00375EA5">
        <w:trPr>
          <w:trHeight w:val="540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Отчетный период 2014 год</w:t>
            </w:r>
          </w:p>
        </w:tc>
      </w:tr>
      <w:tr w:rsidR="00375EA5" w:rsidRPr="00375EA5" w:rsidTr="00375EA5">
        <w:trPr>
          <w:trHeight w:val="405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Индекс: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ОИТС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5EA5" w:rsidRPr="00375EA5" w:rsidTr="00375EA5">
        <w:trPr>
          <w:trHeight w:val="405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Периодичность: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годовая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5EA5" w:rsidRPr="00375EA5" w:rsidTr="00375EA5">
        <w:trPr>
          <w:trHeight w:val="405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Представляет: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ru-RU" w:eastAsia="ru-RU"/>
              </w:rPr>
              <w:t xml:space="preserve"> АО "Северо-Западная трубопроводная компания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ru-RU" w:eastAsia="ru-RU"/>
              </w:rPr>
              <w:t>МунайТас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ru-RU" w:eastAsia="ru-RU"/>
              </w:rPr>
              <w:t>"</w:t>
            </w:r>
          </w:p>
        </w:tc>
      </w:tr>
      <w:tr w:rsidR="00375EA5" w:rsidRPr="00375EA5" w:rsidTr="00375EA5">
        <w:trPr>
          <w:trHeight w:val="405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Куда представляется форма: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Агентство Республики Казахстан по регулированию естественных монополий</w:t>
            </w:r>
          </w:p>
        </w:tc>
      </w:tr>
      <w:tr w:rsidR="00375EA5" w:rsidRPr="00375EA5" w:rsidTr="00375EA5">
        <w:trPr>
          <w:trHeight w:val="375"/>
        </w:trPr>
        <w:tc>
          <w:tcPr>
            <w:tcW w:w="7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Срок представления - ежегодно не позднее 1 мая, следующего за отчетным периодом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5EA5" w:rsidRPr="00375EA5" w:rsidTr="00375EA5">
        <w:trPr>
          <w:trHeight w:val="375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5EA5" w:rsidRPr="00375EA5" w:rsidTr="00375EA5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 показателей</w:t>
            </w:r>
            <w:bookmarkStart w:id="1" w:name="_GoBack"/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Ед.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Утверждено АРЕМ от 24 сентября 2013 года № 289-ОД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Факт исполнения за 2014 год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Исполнение в %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Примечания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</w:tr>
      <w:tr w:rsidR="00375EA5" w:rsidRPr="00375EA5" w:rsidTr="00375EA5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Затраты на производство товаров и предоставление услуг,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   тенге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3 269 855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3 651 759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Затраты на оплату труда,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66 253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94 043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Рост численности производственного персонала с 24 единиц до 31 единицы, а также в исполнении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уитываются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расходы за оплату труда в ночное время и праздничное время. Увеличение затрат на оплату труда производственного персонала в 2014 году произошло на основании письма АО «КазТрансОйл» от 26.02.14 г. исх. №30-2-03/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1274  (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заработная плата производственного персонала индексирована на 10% с 01 апреля 2014 года).См. пояснительную записку.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59 985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85 228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социальный налог и социальные 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6 268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8 815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1 871 666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2 071 062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2013 году была проведена переоценка основных средств Общества по состоянию на 31.07.2013 год независимой аудиторской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компанией ТОО «BEM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Appraisal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», которая согласована с АРЕМ исх. письмом от 18.01.2014 года № 03-10-18/21054</w:t>
            </w:r>
          </w:p>
        </w:tc>
      </w:tr>
      <w:tr w:rsidR="00375EA5" w:rsidRPr="00375EA5" w:rsidTr="00375EA5">
        <w:trPr>
          <w:trHeight w:val="3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66 622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183 887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согласованный лимит исх. АРЕМ от 24.04.2014г. № 03-10-10/6625.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см.вложения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В 2014 году были выполнены работы связанные с локализацией и ликвидацией Внештатных ситуаций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 объектах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магистрального нефтепровода «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Кенкияк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-Атырау», со всеми вспомогательными сооружениями, принадлежащие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Оществу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 праве собственности, с линейной частью протяженностью 448,85 км, расположенные на территории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Атырауской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 Актюбинской областей РК (за исключением объектов, относящихся к системе производственно-технологической связи). Данные работы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 2014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году проводились в соответствии с условиями Договора №132-2014 от 29.08.2014 года, заключенного между Обществом и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АО»КазТрансОйл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».  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затраты,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1 265 314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1 302 767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спутниковой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1 044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силу того, что в 2014 году количество работы системы связи МН «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Кенкияк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-Атырау» на спутниковом канале было меньше прогнозируемого это привело к уменьшению фактических затрат на услуги связи посредством спутниковой связи по МН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Кенкияк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-Атырау" от запланированных в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бюджете на 2014 год.</w:t>
            </w:r>
          </w:p>
        </w:tc>
      </w:tr>
      <w:tr w:rsidR="00375EA5" w:rsidRPr="00375EA5" w:rsidTr="00375EA5">
        <w:trPr>
          <w:trHeight w:val="2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10 556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№115-2014 от 14.07.2014г., №120-2013 от 12.07.2013г., №124-2014 от 12.08.2014г., №130-2013 от 12.08.2013г., №118-2014 от 18.07.2014г., №123-2013 от 17.07.2013г.</w:t>
            </w:r>
          </w:p>
        </w:tc>
      </w:tr>
      <w:tr w:rsidR="00375EA5" w:rsidRPr="00375EA5" w:rsidTr="00375EA5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операторские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781 964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872 257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44-2014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14.02.2014г. с АО "КазТрансОйл";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Договор  от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29.08.2014 года №132-2014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исх.письмо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АО "КазТрансОйл" от 31.03.2014г. №24-08/1982</w:t>
            </w:r>
          </w:p>
        </w:tc>
      </w:tr>
      <w:tr w:rsidR="00375EA5" w:rsidRPr="00375EA5" w:rsidTr="00375EA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вневедомственная и пожарная охрана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192 664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226 368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Договора: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10-2014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14.01.2014г. с ТОО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Semser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Security</w:t>
            </w:r>
            <w:proofErr w:type="spellEnd"/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"; 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04-2014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 10.01.2014г. с ТОО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Семсер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Өрт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сөрдіруші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".</w:t>
            </w:r>
          </w:p>
        </w:tc>
      </w:tr>
      <w:tr w:rsidR="00375EA5" w:rsidRPr="00375EA5" w:rsidTr="00375EA5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техническое обслуживание КОПС (комплекс охранно-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периметральной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сигнализация)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19 542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21-2014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27.01.2014г. с ТОО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ТехСтройКом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ЛТД",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данной статье расходов образовалась экономия в результате расторжения договора, по которой не производилась оплата за услуги технического обслуживания КОПС в период с октября по декабрь 2014 год.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4.6.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Другие затраты, 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258 913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173 520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авиауслуги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55 527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32 414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№ 15-2014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 17.01.2014, №117-2014 от 14.07.2014г. с АО "Авиакомпания "Евро-Азия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Эйр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",Фактические</w:t>
            </w:r>
            <w:proofErr w:type="spellEnd"/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затраты по данной статье в 2014г., в связи с меньшим числом облетов объектов МН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«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Кенкияк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-Атырау» из-за погодных условий в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Атырауской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 Актюбинской областях.</w:t>
            </w:r>
          </w:p>
        </w:tc>
      </w:tr>
      <w:tr w:rsidR="00375EA5" w:rsidRPr="00375EA5" w:rsidTr="00375EA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4.6.2.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техническое обслуживание системы производственной технологической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58 442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62 830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40-2014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14.02.2014 с АО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KazTransCom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"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техническое обслуживание узлов учета нефти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15 600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15 265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Договор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 42-2014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14.02.2014 с ТОО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ЗаманКвантор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"</w:t>
            </w:r>
          </w:p>
        </w:tc>
      </w:tr>
      <w:tr w:rsidR="00375EA5" w:rsidRPr="00375EA5" w:rsidTr="00375EA5">
        <w:trPr>
          <w:trHeight w:val="3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диагностические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115 667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57 833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Договор </w:t>
            </w: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 19-2012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09.02.2012г. С ТОО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Интеринж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-Алматы", Регламентным документом для проведения диагностических работ является РД 39-052-03 «Правила обследования линейной части магистральных нефтепроводов внутритрубными инспекционными снарядами» - Глава 2 «Периодичность и планирование диагностических работ». В соответствии с этим документом диагностика производится раз в 6 лет. Ежегодная сумма, включаемая в тарифную смету, составляет третью часть от общей суммы стоимости услуг за период с 2012г. до 2017г. включительно в размере 57 833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тыс.тенге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</w:p>
        </w:tc>
      </w:tr>
      <w:tr w:rsidR="00375EA5" w:rsidRPr="00375EA5" w:rsidTr="00375EA5">
        <w:trPr>
          <w:trHeight w:val="20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4.6.5.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затраты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  охране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окружающей среды и предупреждению  чрезвычайных ситуации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13 677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 факту 2014 года утилизация производственных отходов произошла на сумму 260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тыс.тенге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без НДС, в связи с меньшим количеством фактических отходов (порядка 12,14 метрических тонн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нефтешлама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, по договору – 143 метрических тонн).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Расходы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766 360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810 820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Общие и административные расходы,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753 643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810 820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82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зарплата административного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222 499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211 718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Социальный налог и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отчисления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23 251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22 724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Услуги сторонних организаций,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13 869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22 507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17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5.3.1.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аудиторские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9 688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14 567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№ 82-2013 от 15.04.2012г., № 125-2013 от 29.07.2013г., № 76-2014 от 18.04.2014г.</w:t>
            </w:r>
          </w:p>
        </w:tc>
      </w:tr>
      <w:tr w:rsidR="00375EA5" w:rsidRPr="00375EA5" w:rsidTr="00375EA5">
        <w:trPr>
          <w:trHeight w:val="19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5.3.2.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консультационно-информационные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4 181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7 941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заключенных договоров: №128-2014 от 26.08.2014г., №73-2013 от 09.04.2013г.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,  №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93-2014 от 16.05.2014г., №140 от 21.10.2014г., №100-2014 от 03.06.2014г.</w:t>
            </w:r>
          </w:p>
        </w:tc>
      </w:tr>
      <w:tr w:rsidR="00375EA5" w:rsidRPr="00375EA5" w:rsidTr="00375EA5">
        <w:trPr>
          <w:trHeight w:val="18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5.4.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Командировочные расходы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8 416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22 395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Фактические командировочные расходы Общества складываются из командировок связанные с производством и командировок связанные с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обучением.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 xml:space="preserve">А также, необходимо отметить, что утвержденная сумма учитывает лимит на проезд к месту командирования исходя из стоимости проезда железнодорожным транспортом, однако по факту проезд к месту командирования работниками Общества осуществляется авиалиниями. Остальная часть командировочных расходов, как разница между фактической суммой и лимитом по данной статье в размере 13 979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тыс.тенге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Обществом осуществлена за счет прибыли.</w:t>
            </w:r>
          </w:p>
        </w:tc>
      </w:tr>
      <w:tr w:rsidR="00375EA5" w:rsidRPr="00375EA5" w:rsidTr="00375EA5">
        <w:trPr>
          <w:trHeight w:val="13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5EA5" w:rsidRPr="00375EA5" w:rsidTr="00375EA5">
        <w:trPr>
          <w:trHeight w:val="21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75EA5" w:rsidRPr="00375EA5" w:rsidTr="00375EA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Превышение сложилось по факту заключенного договора. № 18-2014 от 17.01.2014г. (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доп.согл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№1 от 15.05.2014г.) с АО «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Казпочта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</w:p>
        </w:tc>
      </w:tr>
      <w:tr w:rsidR="00375EA5" w:rsidRPr="00375EA5" w:rsidTr="00375EA5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5.6.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Услуги связи, интернет, почта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5 784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5.7.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Налоговые платежи и сборы,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393 458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400 512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391 275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398 019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 на транспортные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5.7.3.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налоги,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1 185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плата за использование радиочастот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Это обстоятельство, как было отмечено, связанно с увеличением месячного расчетного показателя (МРП) за 2014 год. 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плата за использование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5.7.3.4.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платежи за загрязнение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5.8.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Другие расходы, всего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48 385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53 547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1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5.8.1.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 основании заключенных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договоров:  Договор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№124-2014 от 12.08.2014г., Договор №130-2013 от 12.08.2013г., Договор №56-2014 от 14.03.2014г., Договор №57-2013 от 15.03.2013г., Договор №143-2013 от 10.10.2013г.</w:t>
            </w:r>
          </w:p>
        </w:tc>
      </w:tr>
      <w:tr w:rsidR="00375EA5" w:rsidRPr="00375EA5" w:rsidTr="00375EA5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канцелярские товары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7 854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Превышение произошло по факту списания канцелярских товаров по ранее заключенных договоров в 2014 году.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5.8.3.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аренда офиса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45 034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44 786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5.9.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Прочие расходы,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37 766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71 560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6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переподготовку кадров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11 013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Фактические затраты на переподготовку кадров за 2014г. составили 11 013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тыс.тенге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Исполнение составляет 886% - 1 243,1 тыс. тенге, в соответствии с согласованным с АРЕМ лимитом. Возникшую разницу между фактической и утвержденной суммой затрат Общество осуществило за счет прибыли. </w:t>
            </w:r>
          </w:p>
        </w:tc>
      </w:tr>
      <w:tr w:rsidR="00375EA5" w:rsidRPr="00375EA5" w:rsidTr="00375EA5">
        <w:trPr>
          <w:trHeight w:val="3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5.9.2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материалы на содержание служебного автотранспорта,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8 217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29 760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5.9.2.1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4 780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13 098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Исполнение составляет 100%, т.е. по ГСМ – 4 780 тыс. тенге, по ремонту и текущему содержанию служебного автотранспорта - 3 437 тыс. тенге. Возникшую разницу между фактической и утвержденной суммой затрат Общество осуществило за счет прибыли.</w:t>
            </w:r>
          </w:p>
        </w:tc>
      </w:tr>
      <w:tr w:rsidR="00375EA5" w:rsidRPr="00375EA5" w:rsidTr="00375EA5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5.9.2.2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ремонт  и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текущее содержание  служебного автотранспорта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3 437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16 662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Исполнение составляет 100%, возникшую разницу между фактической и утвержденной суммой затрат Общество осуществило за счет прибыли.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 и комиссии банка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5 833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2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амортизация АУП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21 880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26 313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Это произошло в связи с переоценкой основных средств проведенной Обществом в 2013 году. </w:t>
            </w:r>
          </w:p>
        </w:tc>
      </w:tr>
      <w:tr w:rsidR="00375EA5" w:rsidRPr="00375EA5" w:rsidTr="00375EA5">
        <w:trPr>
          <w:trHeight w:val="19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5.9.5.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представительские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Исполнение соответствует согласованному лимиту, или 100%. Возникшую разницу между фактической и утвержденной суммой затрат Общество осуществило за счет прибыли.</w:t>
            </w:r>
          </w:p>
        </w:tc>
      </w:tr>
      <w:tr w:rsidR="00375EA5" w:rsidRPr="00375EA5" w:rsidTr="00375EA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Расходы на выплату вознаграждений и займов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12 717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Все займы в полном объемы погашены. На </w:t>
            </w: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сегодняшний момент Общество не имеет финансовых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обязательств.  </w:t>
            </w:r>
            <w:proofErr w:type="gramEnd"/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III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Всего затрат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4 036 215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4 462 579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4 779 012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2 398 748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-//-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8 815 227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6 861 327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Снижение доходов связано со снижением объемов транспортировки нефти</w:t>
            </w:r>
          </w:p>
        </w:tc>
      </w:tr>
      <w:tr w:rsidR="00375EA5" w:rsidRPr="00375EA5" w:rsidTr="00375EA5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VI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Объем оказываемых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тыс. тонн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3 828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Снижение по объемам транспортировки нефти по магистральному трубопроводу "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Кенкияк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-Атырау" связано с переориентацией транспортировки ресурсов АО «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Актобемунайгаз</w:t>
            </w:r>
            <w:proofErr w:type="spellEnd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 на Китай</w:t>
            </w:r>
          </w:p>
        </w:tc>
      </w:tr>
      <w:tr w:rsidR="00375EA5" w:rsidRPr="00375EA5" w:rsidTr="00375EA5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VII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Грузооборот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млн. </w:t>
            </w:r>
            <w:proofErr w:type="spellStart"/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ткм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1 491,05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1 160,58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77,84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375EA5" w:rsidRPr="00375EA5" w:rsidTr="00375EA5">
        <w:trPr>
          <w:trHeight w:val="27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VIII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Удельный тариф (без НДС)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тенге/1 тонну на 1000 км.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5" w:rsidRPr="00375EA5" w:rsidRDefault="00375EA5" w:rsidP="003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05214" w:rsidRPr="00375EA5" w:rsidRDefault="00375EA5">
      <w:pPr>
        <w:rPr>
          <w:sz w:val="18"/>
          <w:szCs w:val="18"/>
          <w:lang w:val="ru-RU"/>
        </w:rPr>
      </w:pPr>
    </w:p>
    <w:sectPr w:rsidR="00805214" w:rsidRPr="00375EA5" w:rsidSect="00857A15">
      <w:pgSz w:w="11906" w:h="16838" w:code="9"/>
      <w:pgMar w:top="567" w:right="567" w:bottom="567" w:left="1134" w:header="284" w:footer="28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0"/>
    <w:rsid w:val="00130087"/>
    <w:rsid w:val="00375EA5"/>
    <w:rsid w:val="004A0B4E"/>
    <w:rsid w:val="0066204C"/>
    <w:rsid w:val="00754A4A"/>
    <w:rsid w:val="00857A15"/>
    <w:rsid w:val="00954BE7"/>
    <w:rsid w:val="009C1126"/>
    <w:rsid w:val="00D76C26"/>
    <w:rsid w:val="00E47AE7"/>
    <w:rsid w:val="00ED5A50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5E86-24AD-4DF0-9D74-99CD735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Tlekzhan Nassypbayev</dc:creator>
  <cp:keywords/>
  <dc:description/>
  <cp:lastModifiedBy>Tlekzhan Nassypbayev</cp:lastModifiedBy>
  <cp:revision>6</cp:revision>
  <dcterms:created xsi:type="dcterms:W3CDTF">2019-10-29T03:15:00Z</dcterms:created>
  <dcterms:modified xsi:type="dcterms:W3CDTF">2019-10-29T03:25:00Z</dcterms:modified>
</cp:coreProperties>
</file>